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4-甲酚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106-44-5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4-甲酚；4-甲苯酚；对甲（苯）酚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4-methylphenol；p-cresol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用于有机合成和用作杀菌剂、防霉剂。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急性毒性-经口,类别3急性毒性-经皮,类别3皮肤腐蚀/刺激,类别1B严重眼损伤/眼刺激,类别1危害水生环境-急性危害,类别2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吞咽会中毒，皮肤接触会中毒，造成严重的皮肤灼伤和眼损伤，对水生生物有毒。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避免接触眼睛、皮肤，操作后彻底清洗。作业场所不得进食、饮水或吸烟。避免吸入粉尘、蒸气。戴防护手套、穿防护服、戴防护眼镜、防护面罩。禁止排入环境。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立即脱掉所有被污染的衣服。用大量肥皂水和水清洗。被污染的衣服须经洗净后方可重新使用。如感觉不适，呼叫中毒控制中心或就医。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急性中毒可由口服、皮肤吸收及呼吸道吸入蒸气引起。本品对皮肤、黏膜有强烈刺激和腐蚀作用。引起多脏器损害。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引起肌肉无力、胃肠道症状、中枢神经抑制、虚脱、体温下降和昏迷，并可引起肺水肿和肝、肾、胰等脏器损害，最终发生呼吸衰竭。灼伤面积30％的病例，即可引起中毒性脑病、肾病、心肌损害及溶血。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可引起消化道功能障碍，肝、肾损害和皮疹。</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106-44-5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立即脱去污染衣物，用大量流动清水彻底冲洗污染创面，同时使用浸过聚乙烯乙二醇（PEG400 或PEG300）的棉球或浸过30%～50%酒精棉球擦洗创面至无酚味为止（注意不能将患处浸泡于清洗液中）。可继续用4%～5%碳酸氢钠溶液湿敷创面。就医。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立即分开眼睑，用大量流动清水或生理盐水彻底冲洗10～15min。就医。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漱口，给服植物油15～30 ml，催吐。对食入时间长者禁用植物油，可口服牛奶或蛋清。就医。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戴橡胶手套。穿上适当的防护服前严禁接触破裂的容器和泄漏物。尽可能切断泄漏源。用塑料布覆盖泄漏物，减少飞散。勿使水进入包装容器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尽可能采取隔离操作。操作人员必须经过专门培训，严格遵守操作规程。建议操作人员佩戴头罩型电动送风过滤式防尘呼吸器，穿胶布防毒衣，戴橡胶手套。远离火种、热源。工作场所严禁吸烟。使用防爆型的通风系统和设备。避免产生粉尘。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储存于阴凉、通风的库房。远离火种、热源。包装要求密封，不可与空气接触。应与氧化剂、碱类、食用化学品分开存放，切忌混储。配备相应品种和数量的消防器材。储区应备有合适的材料收容泄漏物。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PC-TWA：10 mg/m3 [皮]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TLV-TWA：20 mg/m3 （可吸入性颗粒物和蒸气）[皮]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严加密闭，提供充分的局部排风。尽可能采取隔离操作。提供安全淋浴和洗眼设备。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空气中粉尘浓度超标时，应该佩戴过滤式防尘呼吸器；可能接触其蒸气时，应该佩戴过滤式防毒面具(全面罩)。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无色结晶，有芳香气味。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1.039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0.13(53℃)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3695.1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559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1.1(150℃)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微溶于水，溶于乙醇、乙醚、氯仿、碱液等。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强氧化剂、碱类。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207mg/kg（大鼠经口）；301mg/kg（兔经皮）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&gt;710mg/m3（大鼠吸入，1h）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家兔经皮：517mg（24h），重度刺激。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家兔经眼：103mg，重度刺激。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DNA 抑制：人淋巴细胞25 μmol/L。</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动物喂饲甲酚对胃肠道有刺激、腐蚀作用，可引起胃肠道出血、肾小管损害、局灶性肺炎及肺充血和肝细胞坏死。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19～28.6mg/L(96h)（黑头呆鱼）；21mg/L(24h)（鲫鱼）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12mg/L(48h)（水蚤）；1.6mg/L(15min)（发光菌，Microtox 测试）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6mg/L(72h)（藻类）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好氧生物降解（h）：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厌氧生物降解（h）：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240～672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光解最大光吸收波长范围（h）：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279～283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144～11325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3455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固态甲酚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