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3,4-二甲苯酚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3,4-二甲苯酚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95-65-8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3,4-二甲苯酚；1-羟基-3,4-二甲基苯；3,4-二甲酚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3,4-xylenol；3,4-dimethyl phenol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122.1644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用于生染料,消毒剂、溶剂、药物及用作抗氧剂。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急性毒性-经口,类别3急性毒性-经皮,类别3皮肤腐蚀/刺激,类别1B严重眼损伤/眼刺激,类别1危害水生环境-急性危害,类别2危害水生环境-长期危害,类别2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避免接触眼睛、皮肤，操作后彻底清洗。作业场所不得进食、饮水或吸烟。避免吸入粉尘或烟雾。戴防护手套、穿防护服、戴防护眼镜、防护面罩。禁止排入环境。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用水细心地冲洗数分钟。如带隐形眼镜并可方便地取出，则取出隐形眼镜。继续冲洗。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漱口。不要催吐。立即呼叫中毒控制中心或就医。收集泄漏物。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本品蒸气能刺激眼睛、皮肤和呼吸系统。有毒。误服或经皮肤吸收能导致头痛、眩晕、恶心、呕吐、腹痛、衰竭、昏迷等症状。对皮肤可造成腐蚀性灼伤。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3,4-二甲苯酚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95-65-8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立即脱去污染衣物，用大量流动清水彻底冲洗污染创面，同时使用浸过聚乙烯乙二醇（PEG400 或PEG300）的棉球或浸过30%～50%酒精棉球擦洗创面至无酚味为止（注意不能将患处浸泡于清洗液中）。可继续用4%～5%碳酸氢钠溶液湿敷创面。就医。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立即分开眼睑，用大量流动清水或生理盐水彻底冲洗10～15min。就医。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漱口，给服植物油15～30 ml，催吐。对食入时间长者禁用植物油，可口服牛奶或蛋清。就医。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遇高热、明火或与氧化剂接触, 有引起燃烧的危险。具有腐蚀性。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胶布防毒衣，戴橡胶手套。远离火种、热源，工作场所严禁吸烟。使用防爆型的通风系统和设备。避免产生粉尘。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白色针状结晶。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1.076(17.5℃)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456.7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2.23～2.54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3.0（80ºC）</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4337.82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456.7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微溶于水，溶于醇、醚。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727 mg/kg(大鼠经口)；400 mg/kg(小鼠经口)；800 mg/kg(兔经口)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小鼠经皮最低中毒剂量（TDLo）：4000mg/kg，20 周（间歇），按RTECS 标准为可疑皮肤及附属组织肿瘤。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在能利用的地方重复使用容器或在规定场所掩埋。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二甲苯酚，固态</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运输时所用的槽（罐）车应有接地链，槽内可设孔隔板以减少震荡产生静电。中途停留时应远离火种、热源。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