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磷酸三甲苯酯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磷酸三甲苯酯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1330-78-5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磷酸三甲苯酯；磷酸三甲酚酯；增塑剂TCP</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tricresyl phosphate；tritolyl phosphate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C21H21O4P</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368.37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用作塑料增塑剂、喷漆增塑剂。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可能对生育力或胎儿造成伤害。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生殖毒性,类别1B特异性靶器官毒性-一次接触,类别1特异性靶器官毒性-反复接触,类别1危害水生环境-急性危害,类别1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可能对生育力或胎儿造成伤害，对器官造成损害，长时间或反复接触对器官造成损伤，对水生生物毒性非常大。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得到专门指导后操作。在阅读并了解所有安全预防措施之前，切勿操作。按要求使用个体防护装备。避免吸入蒸气、雾。避免接触眼睛、皮肤，操作后彻底清洗。作业场所不得进食、饮水或吸烟。禁止排入环境。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如果接触或有担心，就医。收集泄漏物。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本品引起中毒性神经病，对体内假性胆碱酯酶有抑制作用，但不抑制真性胆碱酯酶。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量口服先出现恶心、呕吐、腹泻，后出现肌肉疼痛，继之迅即出现肢体发麻和肌无力，可引起足、腕下垂。损害以运动神经为主。重者可有咽喉肌肉、眼肌和呼吸肌麻痹。可因呼吸麻痹而致死。亦可经皮肤、呼吸道吸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长期小量接触邻位磷酸三甲苯酯，可出现与急性中毒相同的神经系统损害。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磷酸三甲苯酯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1330-78-5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燃烧产生有毒烟气。与氧化剂能发生强烈反应。燃烧生成有害的一氧化碳、氧化磷、磷烷。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防化学品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防止泄漏物进入水体、下水道、地下室或有限空间。喷雾状水抑制蒸气或改变蒸气云流向。</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自吸过滤式防毒面具（半面罩），戴化学安全防护眼镜，穿胶布防毒衣，戴防化学品手套。远离火种、热源。工作场所严禁吸烟。使用防爆型的通风系统和设备。防止蒸气泄漏到工作场所空气中。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储存于阴凉、通风的库房。远离火种、热源。保持容器密封。应与氧化剂、酸类、食用化学品分开存放，切忌混储。配备相应品种和数量的消防器材。储区应备有泄漏应急处理设备和合适的收容材料。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PC-TWA：0.3 mg/m3 [皮]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紫外分光光度法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可能接触其蒸气时，应该佩戴过滤式防毒面具(半面罩)。紧急事态抢救或撤离时，佩戴空气呼吸器。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戴防化学品手套。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无色或淡黄色的透明油状液体。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12.7（H2＝1）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1.33(265℃)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0.4[计算值]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1.4[估算值]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不溶于水，溶于乙醇、苯等多数有机溶剂。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氧化磷、磷烷。</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LD50：5190mg/kg（大鼠经口）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家兔经皮：500mg，轻度刺激（开放性刺激试验）。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家兔经眼：500mg（24h），轻度刺激。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大鼠经口最低中毒剂量(TDLo)：3150mg/kg(雄性,21d)，对睾丸、输精管、附睾有影响。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0.26mg/L(96h)（虹鳟鱼，动态）；0.84mg/L(96h)（青鳉）；0.15mg/L(96h)（蓝鳃太阳鱼，动态）</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0.25mg/L(48h)（水蚤）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0.62mg/L(21d)（水蚤）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OECD301D，28d 降解24.2%，不易快速生物降解。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BCF：165（黑头呆鱼，接触时间32d，动态），700（斑马鱼，接触时间14d，动态），3700（食蚊鱼）；根据Kow 值预测，该物质可能有较高的生物累积性。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值预测，该物质的迁移性可能较弱。</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建议用焚烧法处置。焚烧炉排出的气体要通过洗涤器除去。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2574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磷酸三甲苯酯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有机磷中毒。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