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溴丙酮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溴丙酮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598-31-2</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溴丙酮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bromopropanone；acetonyl bromide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C3H5BrO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136.98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 也用作化学武器。</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高度易燃液体和蒸气，吸入致命。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易燃液体,类别2急性毒性-吸入,类别1皮肤腐蚀/刺激,类别2严重眼损伤/眼刺激,类别2特异性靶器官毒性-一次接触,类别3（呼吸道刺激）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高度易燃液体和蒸气，吸入致命，造成皮肤刺激，造成严重眼刺激，可能引起呼吸道刺激。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避免吸入蒸气、雾。仅在室外或通风良好处操作。避免接触眼睛、皮肤，操作后彻底清洗。</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火灾时，使用泡沫、二氧化碳、砂土灭火。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将患者转移到空气新鲜处，休息，保持利于呼吸的体位。立即呼叫中毒控制中心或就医。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立即脱掉所有被污染的衣服。用大量肥皂水和水清洗。如发生皮肤刺激，就医。脱去被污染的衣服，洗净后方可重新使用。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如接触眼睛：</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出隐形眼镜。继续冲洗。如果眼睛刺激持续：</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存放在通风良好的地方。保持低温。保持容器密闭。上锁保管。</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本品有强烈的催泪性，对眼睛有刺激性，对上呼吸道刺激性强烈。皮肤直接接触其液体，可引起水疱、皮炎及荨麻疹。</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溴丙酮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598-31-2</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用泡沫、二氧化碳、砂土灭火。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受高热燃烧并分解产生有毒气体。燃烧生成有害的一氧化碳、溴化氢。</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毒、防静电服，戴橡胶耐油手套。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小量泄漏：用砂土或其他不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构筑围堤或挖坑收容。用抗溶性泡沫覆盖，减少蒸发。喷水雾能减少蒸发，但不能降低泄漏物在有限空间内的易燃性。用防爆泵转移至槽车或专用收集器内。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和全面通风。操作人员必须经过专门培训，严格遵守操作规程。建议操作人员佩戴过滤式防毒面具（半面罩），戴化学安全防护眼镜，穿聚乙烯防毒服，戴橡胶耐油手套。远离火种、热源。工作场所严禁吸烟。使用防爆型的通风系统和设备。防止蒸气泄漏到工作场所空气中。避免与氧化剂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超过35℃，相对湿度不超过85％。保持容器密封。应与氧化剂、食用化学品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严加密闭，提供充分的局部排风和全面通风。提供安全淋浴和洗眼设备。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可能接触其蒸气时，建议佩戴过滤式防毒面具(半面罩)。高浓度环境中，应该佩戴空气呼吸器。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穿隔绝式防毒服。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无色液体, 有刺激性臭味, 接触空气转变成紫色。</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-36.5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1.634(23℃)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4.75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1.20(20℃)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0.11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51.1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微溶于水，溶于乙醇、丙酮、苯、乙醚。</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光照。</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溴化氢。</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LC50：0.056mg/L(大鼠吸入，4h) LCLo：572ppm（人吸入，10min）。</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刺激性：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空气中，当羟基自由基浓度为5.00×105 个/cm3 时，降解半衰期为54d（理论）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值预测，该物质可能易发生迁移。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建议用焚烧法处置。焚烧炉排出的卤化氢通过酸洗涤器除去。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1569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溴丙酮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运输时所用的槽（罐）车应有接地链，槽内可设孔隔板以减少震荡产生静电。中途停留时应远离火种、热源。公路运输时要按规定路线行驶。</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