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5-氯-2-甲基苯胺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5-氯-2-甲基苯胺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95-79-4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5-氯-2-甲基苯胺；4-氯-2-氨基甲苯；5-氯邻甲苯胺；2-氨基-4-氯甲苯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5-chloro-2-methylaniline；4-chloro-2-aminotoluene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C7H8ClN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141.598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用于有机合成。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吞咽有害，对水生生物毒性非常大并具有长期持续影响。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急性毒性-经口,类别4危害水生环境-急性危害,类别1危害水生环境-长期危害,类别1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警告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吞咽有害，对水生生物毒性非常大并具有长期持续影响。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避免接触眼睛、皮肤，操作后彻底清洗。作业场所不得进食、饮水或吸烟。禁止排入环境。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如果感觉不适，立即呼叫中毒控制中心或就医。漱口。收集泄漏物。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--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可燃，其粉体与空气混合，能形成爆炸性混合物。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吸入、摄入或经皮肤吸收可致死。对眼睛、皮肤有刺激作用。进入体内可导致形成高铁血红蛋白血症。高浓度时可引起紫绀，这种症状可持续 2～4h 或更长时间。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对水生生物毒性非常大并具有长期持续影响。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5-氯-2-甲基苯胺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95-79-4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    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迅速脱离现场至空气新鲜处。保持呼吸道通畅。如呼吸困难，给吸氧。如呼吸心跳停止，立即行心肺复苏术。就医。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立即脱去污染衣着，用肥皂水或清水彻底冲洗。就医。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分开眼睑，用清水或生理盐水冲洗。就医。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    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漱口，饮水。就医。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高铁血红蛋白血症，可用美蓝和维生素C 治疗。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用雾状水、泡沫、干粉、二氧化碳、砂土灭火。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遇明火能燃烧。受高热分解放出有毒的气体。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消防人员须佩戴防毒面具、穿全身消防服，在上风向灭火。尽可能将容器从火场移至空旷处。喷水保持火场容器冷却，直至灭火结束。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隔离泄漏污染区，限制出入。消除所有点火源。建议应急处理人员戴防尘口罩，穿防毒、防静电服。穿上适当的防护服前严禁接触破裂的容器和泄漏物。尽可能切断泄漏源。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用塑料布覆盖泄漏物，减少飞散。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勿使水进入包装容器内。用洁净的铲子收集泄漏物，置于干净、干燥、盖子较松的容器中，将容器移离泄漏区。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提供充分的局部排风。操作人员必须经过专门培训，严格遵守操作规程。建议操作人员佩戴自吸过滤式防尘口罩，戴化学安全防护眼镜，穿防毒物渗透工作服，戴橡胶手套。远离火种、热源，工作场所严禁吸烟。使用防爆型的通风系统和设备。避免产生粉尘。避免与氧化剂、酸类接触。搬运时要轻装轻卸，防止包装及容器损坏。配备相应品种和数量的消防器材及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储存于阴凉、通风的库房。远离火种、热源。应与氧化剂、酸类、食用化学品分开存放，切忌混储。配备相应品种和数量的消防器材。储区应备有合适的材料收容泄漏物。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严加密闭，提供充分的局部排风。提供安全淋浴和洗眼设备。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空气中粉尘浓度超标时，必须佩戴过滤式防尘呼吸器。紧急事态抢救或撤离时，应该佩戴空气呼吸器。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戴化学安全防护眼镜。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穿防毒物渗透工作服。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棕褐色片状结晶，有刺激性气味。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20～22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237（96.2kPa）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96.2（237℃）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160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溶于热乙醇。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与酸类、酰基氯、酸酐、氯仿、强氧化剂等禁配物发生反应。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酸类、酰基氯、酸酐、氯仿、强氧化剂。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氮氧化物、氯化氢。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LD50：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464 mg/kg(大鼠经口)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LC50：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10～22mg/L(96h)（斑马鱼，OECD203）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EC50：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5.6～10mg/L(48h)（大型溞，OECD202）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不易快速生物降解；但根据OECD302B，具有固有生物降解性。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建议用焚烧法处置。与燃料混合后，再焚烧。焚烧炉排出的卤化氢通过酸洗涤器除去。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2239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甲基氯苯胺，固态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6.1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Ⅲ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运输前应先检查包装容器是否完整、密封，运输过程中要确保容器不泄漏、不倒塌、不坠落、不损坏。严禁与酸类、氧化剂、食品及食品添加剂混运。运输途中应防曝晒、雨淋，防高温。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苯的氨基及硝基化合物中毒。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