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六氟丙酮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六氟丙酮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684-16-2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六氟丙酮；全氟丙酮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hexafluoroacetone；perfluoroacetone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C3F6O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166.0219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用作溶剂，用于医药、农药和一些化学品的合成。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内装加压气体：遇热可能爆炸，吸入致命。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加压气体急性毒性-吸入，类别2皮肤腐蚀/刺激，类别2严重眼损伤/眼刺激，类别2生殖毒性，类别2特异性靶器官毒性-一次接触，类别1特异性靶器官毒性-反复接触，类别1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内装加压气体：遇热可能爆炸，吸入致命，造成皮肤刺激，造成严重眼刺激，怀疑对生育力或胎儿造成伤害，对器官造成损害，长时间或反复接触对器官造成损伤。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吸入气体。仅在室外或通风良好处操作。避免接触眼睛、皮肤，操作后彻底清洗。戴防护手套、防护眼镜、防护面罩。得到专门指导后操作。在阅读并了解所有安全预防措施之前，切勿操作。按要求使用个体防护装备。作业场所不得进食、饮水或吸烟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用大量肥皂水和水清洗。如发生皮肤刺激，就医。脱去被污染的衣服，洗净后方可重新使用。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出隐形眼镜。继续冲洗。如果眼睛刺激持续：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就医。如果接触或有担心，就医。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立即呼叫中毒控制中心或就医。如感觉不适，就医。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防日晒。存放在通风良好的地方。保持容器密闭。上锁保管。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不燃，无特殊燃爆特性。遇水剧烈反应。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对眼睛、皮肤、黏膜和呼吸道有强烈的刺激作用。吸入后可因咽喉、支气管的痉挛、水肿，化学性肺炎或肺水肿而致死。症状有烧灼感、咳嗽、喘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息、喉炎、气短、头痛、恶心和呕吐。环境危害：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六氟丙酮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684-16-2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迅速切断气源，用水喷淋保护切断气源的人员，然后根据着火原因选择适当灭火剂灭火。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遇水发生剧烈反应并放热。若遇高热，容器内压增大，有开裂和爆炸的危险。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迅速切断气源，用水喷淋保护切断气源的人员，然后根据着火原因选择适当灭火剂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根据气体的影响区域划定警戒区，无关人员从侧风、上风向撤离至安全区。建议应急处理人员穿内置正压自给式呼吸器的全封闭防化服。禁止接触或跨越泄漏物。尽可能切断泄漏源。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防止气体通过下水道、通风系统和有限空间扩散。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喷雾状水抑制蒸气或改变蒸气云流向，避免水流接触泄漏物。禁止用水直接冲击泄漏物或泄漏源。隔离泄漏区直至气体散尽。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毒面具（全面罩），穿密闭型防毒服，戴橡胶手套。防止气体泄漏到工作场所空气中。避免与氧化剂、醇类接触。尤其要注意避免与水接触。搬运时轻装轻卸，防止钢瓶及附件破损。配备泄漏应急处理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储存于阴凉、通风的有毒气体专用库房。远离火种、热源。库温不宜超过30℃。应与氧化剂、醇类、食用化学品分开存放，切忌混储。储区应备有泄漏应急处理设备。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PC-TWA：0.5mg/m3 [皮]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TLV-TWA：0.1ppm[皮]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空气中浓度超标时，必须佩戴过滤式防毒面具(全面罩)。紧急事态抢救或撤离时，应该佩戴空气呼吸器。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穿密闭型防毒服。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无色刺激性气体。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-129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-26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1.32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601.8（21.1℃）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2.84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83.95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溶于卤代烃。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与水、醇类、强氧化剂等禁配物发生反应。遇水发生剧烈反应并放热。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水、醇类、强氧化剂。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氟化氢。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191 mg/kg(大鼠经口)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275ppm(大鼠吸入，3h)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大鼠吸入200ppm 4h，损伤肝、肾、睾丸和胸腺。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2420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六氟丙酮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2.3，8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采用刚瓶运输时必须戴好钢瓶上的安全帽。钢瓶一般平放，并应将瓶口朝同一方向，不可交叉；高度不得超过车辆的防护栏板，并用三角木垫卡牢，防止滚动。严禁与氧化剂、醇类、食用化学品等混装混运。夏季应早晚运输，防止日光曝晒。公路运输时要按规定路线行驶，禁止在居民区和人口稠密区停留。铁路运输时要禁止溜放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