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氟磺酸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氟磺酸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7789-21-1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氟磺酸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fluorosulfonic acid；fluosulfonic acid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FHO3S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100.07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用于制造药品及用于有机合成。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吸入有害，造成严重的皮肤灼伤和眼损伤。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急性毒性-吸入,类别4皮肤腐蚀/刺激,类别1A严重眼损伤/眼刺激,类别1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吸入有害，造成严重的皮肤灼伤和眼损伤。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避免吸入蒸气、雾。仅在室外或通风良好处操作。避免接触眼睛、皮肤，操作后彻底清洗。戴防护手套、穿防护服、戴防护眼镜、防护面罩。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将患者转移到空气新鲜处，休息，保持利于呼吸的体位。如感觉不适，呼叫中毒控制中心或就医。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皮肤（或头发）接触：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立即脱掉所有被污染的衣服。用水冲洗皮肤、淋浴。污染的衣服须洗净后方可重新使用。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用水细心地冲洗数分钟。如带隐形眼镜并可方便地取出，则取出隐形眼镜。继续冲洗。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漱口。不要催吐。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助燃。遇水剧烈反应。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对眼睛、皮肤、黏膜和呼吸道有强烈的刺激作用。吸入后可能引起喉、支气管的炎症，化学性肺炎、肺水肿。眼和皮肤接触引起灼伤。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对环境可能有害。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氟磺酸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7789-21-1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立即脱去污染的衣着，用大量流动清水彻底冲洗至少15min。就医。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立即分开眼睑，用流动清水或生理盐水彻底冲洗5～10min。就医。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用水漱口，禁止催吐。给饮牛奶或蛋清。就医。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露置空气中冒烟, 加热更甚, 有强烈的刺激性和腐蚀性。遇水发生剧烈反应，散发出白色有强刺激性和腐蚀性的氟化氢烟雾。遇潮时对玻璃、其他硅质材料及大多数金属有强腐蚀性。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消防人员必须穿全身耐酸碱消防服、佩戴空气呼吸器灭火。尽可能将容器从火场移至空旷处。喷水保持火场容器冷却，直至灭火结束。禁止用水和泡沫灭火。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液体流动和蒸气扩散的影响区域划定警戒区，无关人员从侧风、上风向撤离至安全区。建议应急处理人员戴正压自给式呼吸器，穿防酸碱服，戴橡胶耐酸碱手套。穿上适当的防护服前严禁接触破裂的容器和泄漏物。尽可能切断泄漏源。勿使泄漏物与可燃物质（如木材、纸、油等）接触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防止泄漏物进入水体、下水道、地下室或限制性空间。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小量泄漏：用干燥的砂土或其他不燃材料覆盖泄漏物，用洁净的无火花工具收集泄漏物，置于一盖子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较松的塑料容器中，待处置。大量泄漏：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构筑围堤或挖坑收容。用碎石灰石(CaCO3)、苏打灰(Na2CO3)或石灰(CaO)中和。用耐腐蚀泵转移至槽车或专用收集器内。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操作尽可能机械化、自动化。操作人员必须经过专门培训，严格遵守操作规程。建议操作人员佩戴自吸过滤式防毒面具（全面罩），穿橡胶耐酸碱服，戴橡胶耐酸碱手套。防止蒸气泄漏到工作场所空气中。避免与碱类、醇类、活性金属粉末接触。尤其要注意避免与水接触。搬运时要轻装轻卸，防止包装及容器损坏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储存于阴凉、干燥、通风良好的库房。远离火种、热源。包装必须密封，切勿受潮。应与碱类、醇类、活性金属粉末等分开存放，切忌混储。储区应备有泄漏应急处理设备和合适的收容材料。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PC-TWA：2 mg/m3[按F 计]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TLV-TWA： 2.5 mg/m3 [按F 计]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尿氟：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42mmol/mol 肌酐（7mg/g 肌酐）（采样时间：工作班后）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离子选择电极法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尿中氟的离子选择电极测定方法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可能接触其烟雾时，佩戴过滤式防毒面具(全面罩)或空气呼吸器。紧急事态抢救或撤离时，建议佩戴空气呼吸器。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呼吸系统防护中已作防护。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穿橡胶耐酸碱服。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戴橡胶耐酸碱手套。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无色透明的发烟液体，有强烈的刺激性气味。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-88.9～-87.3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163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1.74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3.5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0.33（25℃）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溶于水,溶于乙酸、硝基苯、乙醚，不溶于四氯化碳、二硫化碳。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与强氧化剂、水等禁配物接触发生反应。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潮湿空气。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碱类、醇类、水、活性金属粉末。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氟化氢、氧化硫。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根据国家和地方有关法规的要求处置。或与制造商联系，确定处置方法。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1777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氟磺酸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Ⅰ类包装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起运时包装要完整，装载应稳妥。运输过程中要确保容器不泄漏、不倒塌、不坠落、不损坏。严禁与碱类、醇类、活性金属粉末、食用化学品等混装混运。运输时运输车辆应配备泄漏应急处理设备。运输途中应防曝晒、雨淋，防高温。公路运输时要按规定路线行驶，勿在居民区和人口稠密区停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氟及其无机化合物中毒。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