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氯磺酸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氯磺酸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7790-94-5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氯磺酸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chlorosulfonic acid；chlorosulfuric acid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ClHO3S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116.52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用于制造磺胺类药品，用作染料中间体、磺化剂、脱水剂及用于合成糖精等。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吞咽致命，造成严重的皮肤灼伤和眼损伤。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急性毒性-经口,类别2皮肤腐蚀/刺激,类别1B严重眼损伤/眼刺激,类别1特异性靶器官毒性-一次接触,类别3（呼吸道刺激）危害水生环境-急性危害,类别2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吞咽致命，造成严重的皮肤灼伤和眼损伤，可能引起呼吸道刺激，对水生生物有毒。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用水细心地冲洗数分钟。如带隐形眼镜并可方便地取出，则取出隐形眼镜。继续冲洗。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漱口。不要催吐。立即呼叫中毒控制中心或就医。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助燃。遇水剧烈反应。与可燃物混合会发生爆炸。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蒸气对黏膜和呼吸道有明显刺激作用。临床表现有气短、咳嗽、胸痛、咽干痛以及流泪、流涕、痰中带血、恶心、无力等。吸入高浓度可引起化学性肺炎，甚至可发展为肺水肿。眼和皮肤接触液体可致重度灼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氯磺酸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7790-94-5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遇水猛烈分解, 产生大量的热和浓烟, 甚至爆炸。在潮湿空气中与金属接触，能腐蚀金属并放出氢气，容易燃烧爆炸。与易燃物（如苯）和可燃物（如糖、纤维素等）接触会发生剧烈反应，甚至引起燃烧。具有强腐蚀性。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耐酸碱消防服、佩戴空气呼吸器灭火。尽可能将容器从火场移至空旷处。喷水保持火场容器冷却，直至灭火结束。容器突然发出异常声音或出现异常现象，应立即撤离。禁止用水、泡沫和酸碱灭火剂灭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，戴橡胶耐酸碱手套。穿上适当的防护服前严禁接触破裂的容器和泄漏物。尽可能切断泄漏源。勿使泄漏物与可燃物质（如木材、纸、油等）接触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小量泄漏：用干燥的砂土或其他不燃材料覆盖泄漏物，用洁净的无火花工具收集泄漏物，置于一盖子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较松的塑料容器中，待处置。大量泄漏：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构筑围堤或挖坑收容。用砂土、惰性物质或蛭石吸收大量液体。用农用石灰(CaO)、碎石灰石(CaCO3)或碳酸氢钠(NaHCO3)中和。用水慢慢稀释。用耐腐蚀泵转移至槽车或专用收集器内。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过滤式防毒面具（半面罩），戴化学安全防护眼镜，穿橡胶耐酸碱服，戴橡胶耐酸碱手套。远离火种、热源。工作场所严禁吸烟。远离易燃、可燃物。防止蒸气泄漏到工作场所空气中。避免与酸类、碱类、醇类、活性金属粉末接触。尤其要注意避免与水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专用库房内。库温不超过30℃，相对湿度不超过75％。包装必须密封，切勿受潮。应与易（可）燃物、酸类、碱类、醇类、活性金属粉末等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可能接触其烟雾时，佩戴过滤式防毒面具(半面罩)或空气呼吸器。紧急事态抢救或撤离时，建议佩戴空气呼吸器。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无色半油状液体，有极浓的刺激性气味。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-80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151～158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1.77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4.02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0.13(32℃)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8.5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不溶于二硫化碳、四氯化碳，溶于氯仿、乙酸、二氯甲烷。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与活性金属粉末、水、易燃或可燃物等禁配物接触，有发生火灾和爆炸的危险。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酸类、碱类、醇类、活性金属粉末、胺类、水、易燃或可燃物。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氯化氢、氧化硫。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50mg/kg（大鼠经口）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38.5mg/m3（大鼠吸入，4h）；52.5mg/m3（小鼠吸入，2h）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LC50：1.95mg/L(96h)（鱼）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在规定场所掩埋空容器。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1754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氯磺酸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Ⅰ类包装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铁路运输时限使用钢制企业自备罐车装运，装运前需报有关部门批准。起运时包装要完整，装载应稳妥。运输过程中要确保容器不泄漏、不倒塌、不坠落、不损坏。严禁与易燃物或可燃物、酸类、碱类、醇类、活性金属粉末、食用化学品等混装混运。运输时运输车辆应配备泄漏应急处理设备。运输途中应防曝晒、雨淋，防高温。公路运输时要按规定路线行驶，勿在居民区和人口稠密区停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