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发烟硫酸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发烟硫酸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8014-95-7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发烟硫酸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sulphuric acid fuming；Oleum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H2O4S·O3S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178.14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用作磺化剂，还广泛用于制造染料、炸药、硝化纤维以及药物等。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皮肤腐蚀/刺激,类别1A严重眼损伤/眼刺激,类别1特异性靶器官毒性-一次接触,类别3（呼吸道刺激）危害水生环境-急性危害,类别3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造成严重的皮肤灼伤和眼损伤，可能引起呼吸道刺激，对水生生物有害。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不燃，无特殊燃爆特性。与可燃物混合会发生爆炸。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皮肤、黏膜等组织有强烈的刺激和腐蚀作用。蒸气或雾可引起结膜炎、结膜水肿、角膜混浊，以致失明；引起呼吸道刺激症状，重者发生呼吸困难和肺水肿；高浓度引起喉痉挛或声门水肿而死亡。口服后引起消化道的灼伤以致溃疡形成；严重者可能有胃穿孔、腹膜炎、肾损害、休克等。皮肤灼伤轻者出现红斑，重者形成溃疡，愈后瘢痕收缩影响功能。溅入眼内可造成灼伤，甚至角膜穿孔、全眼炎以至失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慢性影响：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牙齿酸蚀症、慢性支气管炎、肺气肿和肺硬化。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发烟硫酸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8014-95-7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与易燃物（如苯）和可燃物（如糖、纤维素等）接触会发生剧烈反应，甚至引起燃烧或爆炸。遇电石、高氯酸盐、雷酸盐、硝酸盐、苦味酸盐、金属粉末等猛烈反应，发生爆炸或燃烧。能与普通金属发生反应, 放出氢气而与空气形成爆炸性混合物。有强烈的腐蚀性和吸水性。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消防人员必须佩戴空气呼吸器、穿全身防火防毒服，在上风向灭火。尽可能将容器从火场移至空旷处。喷水保持火场容器冷却，直至灭火结束。避免水流冲击物品，以免遇水会放出大量热量发生喷溅而灼伤皮肤。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建议应急处理人员戴正压自给式呼吸器，穿防酸碱服，戴橡胶耐酸碱手套。穿上适当的防护服前严禁接触破裂的容器和泄漏物。尽可能切断泄漏源。勿使泄漏物与可燃物质（如木材、纸、油等）接触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小量泄漏：用干燥的砂土或其他不燃材料覆盖泄漏物，用洁净的无火花工具收集泄漏物，置于一盖子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较松的塑料容器中，待处置。大量泄漏：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构筑围堤或挖坑收容。用砂土、惰性物质或蛭石吸收大量液体。用石灰(CaO)、碎石灰石(CaCO3)或碳酸氢钠(NaHCO3)中和。用耐腐蚀泵转移至槽车或专用收集器内。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尽可能机械化、自动化。操作人员必须经过专门培训，严格遵守操作规程。建议操作人员佩戴自吸过滤式防毒面具（全面罩），穿橡胶耐酸碱服，戴橡胶耐酸碱手套。远离易燃、可燃物。防止蒸气泄漏到工作场所空气中。避免与碱类、活性金属粉末、还原剂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储存于阴凉、通风的库房。保持容器密封。应与易（可）燃物、碱类、活性金属粉末、还原剂等分开存放，切忌混储。储区应备有泄漏应急处理设备和合适的收容材料。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氰化钡比色法；离子色谱法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可能接触其烟雾时，佩戴过滤式防毒面具(全面罩)或空气呼吸器。紧急事态抢救或撤离时，建议佩戴空气呼吸器。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无色或棕色油状稠厚的发烟液体，有强刺激性臭味。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-11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166.6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1.92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与水混溶。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与强还原剂、易燃或可燃物、碱类、金属粉末等禁配物接触，有发生火灾和爆炸的危险。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碱类、易燃或可燃物、水、强还原剂、电石、高氯酸盐、雷酸盐、硝酸盐、苦味酸盐、金属粉末等。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LD50：80mg/kg（大鼠经口）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缓慢加入纯碱－硝石灰溶液中，并不断搅拌，反应停止后，用大量水冲入废水系统。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1831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发烟硫酸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8，6.1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Ⅰ类包装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易燃物或可燃物、碱类、活性金属粉末、还原剂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18218-2009《危险化学品重大危险源辨识》（表1）：列入。类别：氧化性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物质，临界量（t）：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