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95-53-4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2-甲基苯胺；邻甲苯胺；2-氨基甲苯；邻氨基甲苯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2-toluidine；o-toluidine；2-aminotoluene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C7H9N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用作染料中间体，用于有机合成及合成糖精等。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吞咽会中毒，吸入会中毒，可能致癌。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急性毒性-经口,类别3急性毒性-吸入,类别3严重眼损伤/眼刺激,类别2致癌性,类别1A危害水生环境-急性危害,类别1危害水生环境-长期危害,类别2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吞咽会中毒，吸入会中毒，造成严重眼刺激，可能致癌，对水生生物毒性非常大，对水生生物有毒并具有长期持续影响。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蒸气、雾。仅在室外或通风良好处操作。戴防护眼镜、防护面罩。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本品是强烈的高铁血红蛋白形成剂，并能刺激膀胱尿道，能致血尿。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多由皮肤污染而吸收引起。自觉脸部灼热、剧烈头痛、头晕、呼吸困难，呈现紫绀症。以后出现血尿、尿闭、精神障碍、肌肉抽搐。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可引起膀胱刺激症状。本品有致癌性，引起膀胱癌。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95-53-4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遇明火、高热可燃。受高热分解放出有毒的气体。与硝酸反应强烈。燃烧生成有害的一氧化碳、氮氧化物。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包装要求密封，不可与空气接触。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2ppm[皮]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无色或淡黄色油状液体。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0.0346(25℃)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-4054.3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481.67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3.823（25℃）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微溶于水，溶于乙醇、乙醚、稀酸。</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与强氧化剂、卤素、酸酐、金属等禁配物接触，有发生火灾和爆炸的危险。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强氧化剂、酸类、酰基氯、酸酐、氯仿。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670mg/kg（大鼠经口）；3250uL(3250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862ppm（大鼠吸入，4h）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家兔经眼：750μg（24h），重度刺激。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微生物致突变性：鼠伤寒沙门氏菌40 μg/皿。微核试验：人淋巴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细胞2 mmol/L。程序外DNA 合成：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人HeLa 细胞50 μL/L。DNA 抑制：人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HeLa 细胞50 μL/L。姐妹染色单体交换：</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人淋巴细胞200 μmol/L。哺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乳动物体细胞突变：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人淋巴细胞450 mg/L。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致癌性评论：组1, 确认人类致癌物。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100mg/L(96h)（鱼）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0.52mg/L(48h)（水蚤）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0.31～6.3mg/L(72h)（藻类）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0.0126mg/L(21d)（水蚤）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OECD301A、OECD301E，易快速生物降解。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光解最大光吸收（nm）：</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234～284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62.4～3480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0.394～3.94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用控制焚烧法处置。焚烧炉排出的氮氧化物通过洗涤器除去。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1708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