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2-氯甲苯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95-49-8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2-氯甲苯；邻氯甲苯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2-chlorotoluene；o-chlorotoluene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C7H7Cl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126.583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制造农药、医药、染料及过氧化物的中间体和溶剂。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易燃液体和蒸气，吸入有害，对水生生物有毒并具有长期持续影响。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易燃液体,类别3急性毒性-吸入,类别4危害水生环境-急性危害,类别2危害水生环境-长期危害,类别2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易燃液体和蒸气，吸入有害，对水生生物有毒并具有长期持续影响。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吸入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将患者转移到空气新鲜处，休息，保持利于呼吸的体位。如感觉不适，呼叫中毒控制中心或就医。收集泄漏物。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吸入、摄入或经皮肤吸收对身体有害，可引起刺激症状。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95-49-8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本品在加热和水分影响下，逐渐分解释出腐蚀性强的氯化氢气体。流速过快，容易产生和积聚静电。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操作人员必须经过专门培训，严格遵守操作规程。建议操作人员佩戴自吸过滤式防毒面具（半面罩），戴化学安全防护眼镜，穿防静电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TLV-TWA：50ppm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158.5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0.4（20℃）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1.022 (20℃)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0～3747（18.8℃）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381.1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与强氧化剂等禁配物接触，有发生火灾和爆炸的危险。在加热和水分影响下，逐渐分解释出腐蚀性强的氯化氢气体。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3900 mg/kg(大鼠经口)；2500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2.3mg/L(96h)（虹鳟）</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20mg/L(24h)（大型溞）（DIN 38 412 Part 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≥100mg/L(72h)（Scenedesmus subspicatus）（DIN 38 412 Part 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1.4～2.9mg/L(30d)（黑头呆鱼）；0.14mg/L(21d)（大型溞）</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 天0%降解，不易快速生物降解（OECD301F）。</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值预测，该物质可能有一定的生物累积性。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用焚烧法处置。燃烧过程中要喷入蒸汽或甲烷，以免生成氯气。焚烧炉排出的卤化氢通过酸洗涤器除去。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