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杀螟松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杀螟松</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122-14-5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杀螟松；杀螟硫磷；杀螟磷；速灭虫；苏米松；苏米硫磷；速灭松；O,O-二甲基-O-(3-甲基-4-硝基苯基)硫代磷酸酯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O,O-dimethyl O-4-nitro-m-tolyl phosphorothioate；Fenitrothion;Sumithion</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C9H12NO5PS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277.25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用作杀虫剂，对水稻大螟、二化螟、三化螟、终卷叶螟有特效。</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吞咽会中毒，吸入致命，皮肤接触有害。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急性毒性-经口，类别3急性毒性-吸入，类别1急性毒性-经皮，类别4危害水生环境-急性危害，类别1危害水生环境-长期危害，类别1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吞咽会中毒，吸入致命，皮肤接触有害，对水生生物毒性非常大并具有长期持续影响。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避免接触眼睛、皮肤，操作后彻底清洗。作业场所不得进食、饮水或吸烟。避免吸入蒸气、雾。仅在室外或通风良好处操作。戴呼吸防护器具。戴防护手套、穿防护服禁止排入环境。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磷抑制体内胆碱酯酶活性，造成神经生理功能紊乱。急性中毒表现有头痛、头昏、乏力、食欲不振、恶心、呕吐、腹痛、腹泻、流涎、瞳孔缩小、呼吸道分泌物增多、多汗、肌束震颤等。重度中毒者出现肺水肿、昏迷、呼吸麻痹、脑水肿。血胆碱酯酶活性降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杀螟松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122-14-5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立即脱去污染的衣着，用肥皂水及流动清水彻底冲洗污染的皮肤、头发、指甲等。就医。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分开眼睑，用流动清水或生理盐水冲洗。就医。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饮足量温水，催吐（仅限于清醒者）。口服活性碳。就医。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解毒剂：阿托品、胆碱酯酶复能剂。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受热分解，放出氮、磷的氧化物等毒性气体。与强氧化剂接触可发生化学反应。燃烧生成有害的一氧化碳、氧化磷、氮氧化物。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防毒面具,穿防毒服，戴氯丁橡胶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自吸过滤式防尘口罩，戴化学安全防护眼镜，穿连衣式防毒衣，戴氯丁橡胶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储存于阴凉、通风良好的专用库房内。远离火种、热源。保持容器密封。应与氧化剂、碱类分开存放，切忌混储。配备相应品种和数量的消防器材。储区应备有泄漏应急处理设备和合适的收容材料。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 mg/m3 ；PC-STEL：2 mg/m3 [皮]美国  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全血胆碱酯酶活性（校正值）：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原基础值或参考值的70%（采样时间：开始接触后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的3 个月内），原基础值或参考值的50%（采样时间：</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持续接触3 个月后，任意时间）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血中胆碱酯酶活性的分光光度测定方法——羟胺三氯化铁法；血中胆碱酯酶活性的分光光度测定方法——硫代乙酰胆碱-联硫代双硝基苯甲酸法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生产操作或农业使用时，佩戴过滤式防尘呼吸器。紧急事态抢救或撤离时，应该佩戴空气呼吸器。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穿连衣式防毒衣。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纯品为淡黄色油状液体，工业品带棕黄色，有轻度蒜臭。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140～145(0.013kPa)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0.01(140℃)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不溶于水，溶于乙醇、乙醚、苯、甲苯等多数有机溶剂。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氧化磷、氮氧化物。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250mg/kg（大鼠经口）；2500mg/kg（大鼠经皮）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378mg/m3（大鼠吸入，4h）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微生物致突变：鼠伤寒沙门氏菌500μg/皿。姐妹染色单体交换：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人类胚胎细胞55.4mg/L。细胞遗传学分析：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人淋巴细胞40 mg/L。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12mg/L(96h)（鲤鱼，静态）；3.8～4.3mg/L(96h)（蓝鳃太阳鱼，静态）；4.8mg/L//96h（黑头呆鱼，静态）；3.2～2.4mg/L(96h)（虹鳟鱼，静态）；0.0092mg/L(3h)（水蚤）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在20℃，当pH 值为5，7，9 时，水解半衰期分别为247.5，86.1，4.3d。（理论）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BCF：8～53.6（鲤鱼，接触浓度20ppb，接触时间8 周），1.5～101.7（鲤鱼，接触浓度2ppb，接触时间8 周）；根据Kow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建议用焚烧法处置。焚烧炉排出的气体要通过洗涤器除去。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液态有机磷农药，毒性（杀螟松）</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有机磷中毒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