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2,4,6-三硝基苯甲硝胺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2,4,6-三硝基苯甲硝胺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479-45-8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2,4,6-三硝基苯甲硝胺；特屈儿; 硝基胺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2,4,6-trinitrophenylmethylnitramine；tetryl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C7H5N5O8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287.17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用作引爆药、导爆索及雷管的副装药、指示剂。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爆炸物、整体爆炸危险，吞咽会中毒，皮肤接触会中毒，吸入会中毒。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爆炸物,1.1 项急性毒性-经口,类别3急性毒性-经皮,类别3急性毒性-吸入,类别3特异性靶器官毒性-反复接触,类别2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爆炸物、整体爆炸危险，吞咽会中毒，皮肤接触会中毒，吸入会中毒，长时间或反复接触可能对器官造成损伤。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远离热源、火花、明火、热表面。禁止吸烟。容器和接收设备接地连接避免研磨、撞击、摩擦戴防护面罩、戴防护手套、穿防护服。避免接触眼睛、皮肤，操作后彻底清洗。作业场所不得进食、饮水或吸烟。避免吸入粉尘。仅在室外或通风良好处操作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事故响应：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火灾时可能爆炸。火势蔓延到爆炸物时，切勿灭火。撤离现场。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用大量肥皂水和水清洗。如感觉不适，呼叫中毒控制中心或就医。立即脱去所有被污染的衣服。被污染的衣服须经洗净后方可重新使用。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漱口。立即呼叫中毒控制中心或就医。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在通风良好处储存。保持容器密闭。上锁保管。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受撞击、摩擦，遇明火或其他点火源极易爆炸。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其主要危害由粉尘引起，接触后皮肤被黄染，出现眼结膜刺激症状。开始接触２～３周内颈、胸、背和前臂内侧可发生皮炎，最先为红斑，后脱屑。严重者皮炎可加剧，散布到全身，呈丘疹、疱疹和湿疹表现。如粉尘浓度高，接触后可发生头痛、鼻衄、干咳、支气管痉挛等症状。偶见腹泻和月经异常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慢性影响：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有胃肠道症状如腹痛、呕吐，体重减轻，中枢神经系统兴奋（如失眠、反射亢进）等。也可见到白细胞增多和轻度贫血。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对环境可能有害。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2,4,6-三硝基苯甲硝胺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479-45-8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用大量水灭火。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受热、接触明火或受到摩擦、震动、撞击时可发生爆炸。着火后会转为爆轰。燃烧生成有害的一氧化碳、氮氧化物。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消防人员须在有防爆掩蔽处操作。遇大火切勿轻易接近。在物料附近失火，须用水保持容器冷却。禁止用砂土压盖。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消除所有点火源。隔离泄漏污染区，限制出入。建议应急处理人员戴防尘口罩，穿防毒服，戴橡胶手套。作业时使用的所有设备应接地。禁止接触或跨越泄漏物。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在专家指导下清除。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尘口罩，戴化学安全防护眼镜，穿紧袖工作服，长筒胶鞋，戴橡胶手套。远离火种、热源。工作场所严禁吸烟。使用防爆型的通风系统和设备。避免产生粉尘。避免与还原剂、碱类接触。禁止震动、撞击和摩擦。配备相应品种和数量的消防器材及泄漏应急处理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为安全起见，储存时可加不少于15％的水作稳定剂。储存于阴凉、干燥、通风的爆炸品专用库房。远离火种、热源。若含有水作稳定剂,库温不低于1℃，相对湿度小于80％。应与还原剂、碱类等分开存放，切忌混储。采用防爆型照明、通风设施。禁止使用易产生火花的机械设备和工具。储区应备有合适的材料收容泄漏物。禁止震动、撞击和摩擦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TLV-TWA）：1.5 mg/m3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穿紧袖工作服，长筒胶鞋。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白色或黄色晶状粉末。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130～132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187(爆炸)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1.57(19℃)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9.92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&lt;0.135(20℃)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3520.8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2.61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1.64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257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（℃）无资料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不溶于水，溶于乙醇、乙醚、苯、冰醋酸。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与强氧化剂等禁配物接触，有发生火灾和爆炸的危险。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热、摩擦、震动和撞击。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强还原剂、强碱、肼。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氮氧化物、氨。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LDLo：5000mg/kg（大鼠经口）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值预测，该物质的生物累积性可能较弱。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值预测，该物质可能易发生迁移。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处置前应参阅国家和地方有关法规。在公安部门指定地点引爆。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废弃处置人员必须接受过专门的爆炸性物质废弃处置培训。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0208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三硝基苯基甲硝胺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1.1D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凭到达地公安机关的运输证托运。本品铁路运输时限使用停止制动作用的棚车运输。货车编组，应按照《车辆编组隔离表》进行。起运时包装要完整，装载应稳妥。运输过程中要确保容器不泄漏、不倒塌、不坠落、不损坏。车速要加以控制，避免颠簸、震荡。不得与酸、碱、盐类、氧化剂、易燃可燃物、自燃物品、金属粉末等危险物品及钢铁材料器具混装。运输途中应防曝晒、雨淋，防高温。公路运输时要按规定路线行驶，中途停留时应严格选择停放地点，远离高压电源、火源和高温场所，要与其他车辆隔离并留有专人看管，禁止在居民区和人口稠密区停留。铁路运输时要禁止溜放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