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2,5-二甲基苯胺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95-78-3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2,5-二甲基苯胺；1-氨基-2,5-二甲基苯；2-氨基对二甲苯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2,5-dimethylaniline；2,5-xylidine；1-amino-2,5-dimethylbenzene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用于制药及染料工业。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急性毒性-经口,类别4急性毒性-经皮,类别4特异性靶器官毒性-反复接触,类别2危害水生环境-急性危害,类别2危害水生环境-长期危害,类别2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避免接触眼睛、皮肤，操作后彻底清洗。作业场所不得进食、饮水或吸烟。戴防护手套、穿防护服。避免吸入粉尘、蒸气、雾。禁止排入环境。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本品可引起高铁血红蛋白血症，造成组织缺氧；对中枢神经系统及肝脏损害较强，对血液作用较弱。极易经皮肤吸收。可引起皮炎。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患者有恶心，呕吐，手指麻木，精神恍惚，唇、指端、耳廓紫绀；重度中毒时皮肤、黏膜严重青紫，出现呼吸困难、抽搐等，甚至昏迷、休克；可出现溶血性黄疸、中毒性肝炎和肾损害。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有神经衰弱综合征，伴有轻度紫绀、贫血和肝、脾肿大。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95-78-3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受热分解放出有毒烟气。燃烧生成有害的一氧化碳、氮氧化物。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过滤式防毒面具（半面罩），戴安全防护眼镜，穿防毒物渗透工作服，戴橡胶耐油手套。远离火种、热源。工作场所严禁吸烟。使用防爆型的通风系统和设备。防止蒸气泄漏到工作场所空气中。避免与氧化剂、酸类、卤素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储存于阴凉、通风的库房。远离火种、热源。保持容器密封。应与氧化剂、酸类、卤素、食用化学品分开存放，切忌混储。配备相应品种和数量的消防器材。储区应备有泄漏应急处理设备和合适的收容材料。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无色或淡黄色油状液体，低温时形成结晶。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214～217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1.33(97℃)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1.83～ 2.21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93.89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不溶于水，微溶于醇，溶于乙醚、氯仿。</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酸类、酰基氯、酸酐、强氧化剂、氯仿、卤素。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LD50：1120mg/kg（大鼠经口）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29mg/L(72h)（羊角月牙藻）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时，降解半衰期为2h（理论）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用焚烧法处置。焚烧炉排出的氮氧化物通过洗涤器除去。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