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4-氯-2-硝基甲苯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4-氯-2-硝基甲苯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89-59-8</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4-氯-2-硝基甲苯；2-硝基-4-氯甲苯；对氯邻硝基甲苯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2-nitro-4-chlorotoluene；4-chloro-2-nitrotoluene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C7H6ClNO2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171.581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禁止排入环境。</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可燃，其粉体与空气混合，能形成爆炸性混合物。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吸入、摄入或经皮肤吸收后对身体有害。具刺激作用。进入人体内，可形成高铁血红蛋白致发生紫绀。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4-氯-2-硝基甲苯；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89-59-8</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迅速脱离现场至空气新鲜处。保持呼吸道通畅。如呼吸困难，给吸氧。如呼吸心跳停止，立即行心肺复苏术。就医。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立即脱去污染衣着，用肥皂水或清水彻底冲洗。就医。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分开眼睑，用清水或生理盐水冲洗。就医。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高铁血红蛋白血症，可用美蓝和维生素C 治疗。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遇明火、高热可燃。其粉体与空气可形成爆炸性混合物, 当达到一定浓度时, 遇火星会发生爆炸。受高热分解放出有毒的气体。</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隔离泄漏污染区，限制出入。消除所有点火源。建议应急处理人员戴防尘口罩，穿防毒服。穿上适当的防护服前严禁接触破裂的容器和泄漏物。尽可能切断泄漏源。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用塑料布覆盖泄漏物，减少飞散。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勿使水进入包装容器内。用洁净的铲子收集泄漏物，置于干净、干燥、盖子较松的容器中，将容器移离泄漏区。</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防止粉尘释放到车间空气中。操作人员必须经过专门培训，严格遵守操作规程。建议操作人员佩戴自吸过滤式防尘口罩，戴化学安全防护眼镜，穿防毒物渗透工作服，戴橡胶手套。远离火种、热源，工作场所严禁吸烟。使用防爆型的通风系统和设备。避免产生粉尘。避免与氧化剂、碱类接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储存于阴凉、通风的库房。远离火种、热源。防止阳光直射。包装密封。应与氧化剂、碱类、食用化学品分开存放，切忌混储。配备相应品种和数量的消防器材。储区应备有合适的材料收容泄漏物。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空气中粉尘浓度超标时，必须佩戴过滤式防尘呼吸器。紧急事态抢救或撤离时，应该佩戴空气呼吸器。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黄色至浅褐色针状结晶。</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38～39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239～240(95.5kPa)</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不溶于水，溶于多数有机溶剂。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与强氧化剂、强碱等禁配物发生反应。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氮氧化物、氯化氢。</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建议用控制焚烧法或安全掩埋法处置。若可能，重复使用容器或在规定场所掩埋。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2433（液态）；3457（固态）</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液态硝基氯甲苯（液态）；固态硝基氯甲苯（固态）</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起运时包装要完整，装载应稳妥。运输过程中要确保容器不泄漏、不倒塌、不坠落、不损坏。严禁与氧化剂、碱类、食用化学品等混装混运。运输途中应防曝晒、雨淋，防高温。运输时运输车辆应配备相应品种和数量的消防器材及泄漏应急处理设备。装运本品的车辆排气管须有阻火装置。中途停留时应远离火种、热源。车辆运输完毕应进行彻底清扫。公路运输时要按规定路线行驶。</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苯的氨基及硝基化合物中毒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