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2-甲基-2-丁醇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2-甲基-2-丁醇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75-85-4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叔戊醇；2-甲基-2-丁醇；二甲基乙基甲醇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2-methyl-2-butanol；tert-pentylalcohol;dimethyl ethylcarbinol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C5H12O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88.1482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用于合成香料、彩色胶片成色剂、溶剂、增塑剂、有色金属浮选剂等。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高度易燃液体和蒸气，吸入有害，造成皮肤刺激，可能引起呼吸道刺激。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易燃液体，类别2急性毒性-吸入，类别4皮肤腐蚀/刺激，类别2特异性靶器官毒性-一次接触，类别3（呼吸道刺激）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高度易燃液体和蒸气，吸入有害，造成皮肤刺激，可能引起呼吸道刺激。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吸入蒸气、雾。仅在室外或通风良好处操作。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对眼睛、皮肤和黏膜有刺激作用。吸入引起上呼吸道刺激、头痛、眩晕、呼吸困难、恶心和呕吐等。重者可有复视、耳聋、谵妄等症状。可经皮肤吸收引起中毒。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叔戊醇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75-85-4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粉煤灰或石灰粉吸收大量液体。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蒸气泄漏到工作场所空气中。操作人员必须经过专门培训，严格遵守操作规程。建议操作人员佩戴自吸过滤式防毒面具（半面罩），戴化学安全防护眼镜，穿防静电工作服，戴橡胶手套。远离火种、热源，工作场所严禁吸烟。使用防爆型的通风系统和设备。在清除液体和蒸气前不能进行焊接、切割等作业。避免产生烟雾。避免与氧化剂接触。容器与传送设备要接地，防止产生静电。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库温不宜超过37℃，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无色有特殊气味和焦灼味的易挥发液体。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0.8059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437.22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3304.64（25℃）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溶于水，可混溶于乙醇、丙酮、苯、氯仿、油类。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1000 mg/kg(大鼠经口)，2000 mg/kg(兔经口)，1720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大鼠吸入1500ppm,每天6h，7 天，肝肾重量增加，肝、肾细胞水肿，小部分坏死。兔经皮3440mg/kg，每周5 天，4周，深层皮肤受损，体重减轻，肝糖原减少。</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建议用控制焚烧法或安全掩埋法处置。在能利用的地方重复使用容器或在规定场所掩埋。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