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2,5-二氨基甲苯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2,5-二氨基甲苯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95-70-5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2,5-二氨基甲苯；2,5-甲苯二胺；甲苯-2,5-二胺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2,5-diaminotoluene；toluene-2,5-diamine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C7H10N2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122.19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用于有机合成，染料中间体。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吞咽会中毒，皮肤接触有害，吸入有害，可能导致皮肤过敏反应。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急性毒性-经口,类别3急性毒性-经皮,类别4急性毒性-吸入,类别4皮肤致敏物,类别1危害水生环境-急性危害,类别2危害水生环境-长期危害,类别2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吞咽会中毒，皮肤接触有害，吸入有害，可能导致皮肤过敏反应，对水生生物有毒并具有长期持续影响。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避免接触眼睛、皮肤，操作后彻底清洗。作业场所不得进食、饮水或吸烟。戴防护手套、穿防护服。避免吸入粉尘。仅在室外或通风良好处操作。污染的工作服不得带出工作场所。禁止排入环境。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用大量肥皂水和水清洗。如感觉不适，呼叫中毒控制中心或就医。被污染的衣服须经洗净后方可重新使用。如出现皮肤刺激或皮疹：就医。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漱口。立即呼叫中毒控制中心或就医。收集泄漏物。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对中枢神经系统有抑制作用，可引起高铁血红蛋白血症，对肝、肾有损害。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2,5-二氨基甲苯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95-70-5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饮适量温水，催吐（仅限于清醒者）。就医。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用雾状水、抗溶性泡沫、二氧化碳、砂土灭火。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受热分解放出有毒烟气。与强氧化剂接触可发生化学反应。燃烧生成有害的一氧化碳、氮氧化物。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，戴橡胶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防毒物渗透工作服，戴橡胶手套。远离火种、热源。工作场所严禁吸烟。使用防爆型的通风系统和设备。避免产生粉尘。避免与氧化剂、酸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储存于阴凉、通风的库房。远离火种、热源。包装密封。应与氧化剂、酸类、食用化学品分开存放，切忌混储。配备相应品种和数量的消防器材。储区应备有合适的材料收容泄漏物。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无色结晶。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273～274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0.16～0.25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溶于水、乙醇、乙醚、热苯。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强氧化剂、酸类、酰基氯、酸酐、氯仿。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氨。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LD50：102mg/kg（大鼠经口）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家兔经皮：12500μg（24h），轻度刺激。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根据结构类似物质预测，该物质对水生生物有毒。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空气中，当羟基自由基浓度为5.00×105 个/cm3 时，降解半衰期为2h（理论）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值预测，该物质可能易发生迁移。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建议用焚烧法处置。焚烧炉排出的氮氧化物通过洗涤器除去。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2811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有机毒性固体，未另作规定的（2,5-二氨基甲苯）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苯的氨基及硝基化合物中毒。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