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N-(4-氯-2-甲基苯基)-N',N'-二甲基甲脒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N-(4-氯-2-甲基苯基)-N',N'-二甲基甲脒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6164-98-3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杀虫脒[含量＞50%]；杀螨脒；克死螨；氯苯脒；N′-(4-氯-2-甲基苯基)-N,N-二甲基甲脒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N′-(4-chloro-o-tolyl)-N,N-dimethylformamidine；chlordimeform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C10H13ClN2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196.70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用作杀虫剂和杀螨剂。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吞咽会中毒，皮肤接触会中毒。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急性毒性-经口,类别3急性毒性-经皮,类别3危害水生环境-急性危害,类别1危害水生环境-长期危害,类别1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吞咽会中毒，皮肤接触会中毒，对水生生物毒性非常大并具有长期持续影响。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避免接触眼睛、皮肤，操作后彻底清洗。作业场所不得进食、饮水或吸烟。戴防护手套、穿防护服禁止排入环境。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用大量肥皂水和水清洗。立即脱去所有被污染的衣服。被污染的衣服须经洗净后方可重新使用。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漱口。立即呼叫中毒控制中心或就医。收集泄漏物。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可燃，其粉体与空气混合，能形成爆炸性混合物。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主要毒作用表现为意识障碍、高铁血红蛋白血症及出血性膀胱炎。短期内大量经皮肤、呼吸道吸收及口服致中毒出现头昏、头痛、乏力、胸闷、恶心、嗜睡、紫绀、尿急、尿频、尿痛、血尿，甚至昏迷。部分中毒者可有心肌损害。血高铁血红蛋白含量升高，大于10％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对水生生物毒性非常大并具有长期持续影响。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杀虫脒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6164-98-3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立即脱去污染的衣着，用流动清水彻底冲洗。就医。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饮适量温水，催吐（仅限于清醒者）。就医。（本品如以烃类溶剂配制，不能催吐） 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高铁血红蛋白血症，可用美蓝和维生素C 治疗。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用泡沫、干粉、砂土灭火。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受高热分解，产生有毒的氮氧化物和氯化物气体。燃烧生成有害的一氧化碳、氯化氢、氮氧化物。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消防人员须佩戴防毒面具、穿全身消防服，在上风向灭火。尽可能将容器从火场移至空旷处。喷水保持火场容器冷却，直至灭火结束。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隔离泄漏污染区，限制出入。消除一切火源。建议应急处理人员戴防尘口罩，穿防毒服，戴氯丁橡胶手套。穿上适当的防护服前严禁接触破裂的容器和泄漏物。尽可能切断泄漏源。用塑料布覆盖泄漏物，减少飞散。勿使水进入包装容器内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用洁净的铲子收集泄漏物，置于干净、干燥、盖子较松的容器中，将容器移离泄漏区。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提供充分的局部排风。操作尽可能机械化、自动化。操作人员必须经过专门培训，严格遵守操作规程。建议操作人员佩戴自吸过滤式防毒面具（半面罩），戴化学安全防护眼镜，穿连衣式防毒衣，戴氯丁橡胶手套。远离火种、热源。工作场所严禁吸烟。使用防爆型的通风系统和设备。避免产生粉尘。避免与氧化剂接触。搬运时要轻装轻卸，防止包装及容器损坏。配备相应品种和数量的消防器材及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储存于阴凉、通风的库房。远离火种、热源。包装密封。应与氧化剂、食用化学品分开存放，切忌混储。配备相应品种和数量的消防器材。储区应备有合适的材料收容泄漏物。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严加密闭，提供充分的局部排风。提供安全淋浴和洗眼设备。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生产操作或农业使用时，建议佩戴过滤式防毒面具(半面罩)。紧急事态抢救或撤离时，应该佩戴空气呼吸器。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戴化学安全防护眼镜。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穿连衣式防毒衣。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白色结晶，有氨的气味。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32～35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156～157（0.05kPa）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1.1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2.89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（℃）无资料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微溶于水，溶于苯、氯仿等有机溶剂。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与强氧化剂等禁配物发生反应。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受热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强氧化剂。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氯化氢、胺。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LD50：160mg/kg（大鼠经口）；263mg/kg（大鼠经皮）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家兔经眼：100mg，重度刺激。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微生物致突变试验：鼠伤寒沙门氏菌2μmol/皿。 DNA 抑制：人Hela 细胞1mmol/L。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IARC 致癌性评论：组3，现有的证据不能对人类致癌性进行分类。对人及动物致癌性证据不足。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大鼠经口最低中毒剂量(TDLo)：1800μg/kg(孕5～22d)，对新生鼠行为有影响。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大鼠和狗2 年的喂饲实验表明，250 和500ppm引起食欲下降，体重增长缓慢；500ppm 及以上剂量组病理学检查发现较明显的肝细胞结节性增生、胆管增生和肾上腺皮质细胞轻度肥大。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LC50：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13.2mg/L(96h)（虹鳟鱼，静态）；33mg/L(96h)（青鳉）； 1mg/L(24h)（蓝鳃太阳鱼）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根据Kow 值预测，该物质的生物累积性可能较弱。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根据Koc 值预测，该物质可能有一定的迁移性。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建议用焚烧法处置。与燃料混合后，再焚烧。焚烧炉排出的气体要通过洗涤器除去。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2761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固态有机氯农药，毒性（杀虫脒）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6.1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Ⅲ类包装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前应先检查包装容器是否完整、密封，运输过程中要确保容器不泄漏、不倒塌、不坠落、不损坏。严禁与酸类、氧化剂、食品及食品添加剂混运。运输时，运输车辆应配备相应品种和数量的消防器材及泄漏应急处理设备。运输途中应防曝晒、雨淋，防高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杀虫脒中毒。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