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2,4-二甲基苯胺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2,4-二甲基苯胺</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95-68-1</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2,4-二甲基苯胺；1-氨基-2,4-二甲基苯；4-氨基间二甲苯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2,4-dimethylaniline；2,4-xylidine；1-amino-2,4-dimethylbenzene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C8H11N</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121.20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用作分析试剂，制造染料。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可燃液体，吞咽有害，吸入有害。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易燃液体,类别4急性毒性-经口,类别4急性毒性-吸入,类别4严重眼损伤/眼刺激,类别2特异性靶器官毒性-一次接触,类别1特异性靶器官毒性-反复接触,类别1危害水生环境-急性危害,类别2危害水生环境-长期危害,类别2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可燃液体，吞咽有害，吸入有害，造成严重眼刺激，对器官造成损害，长时间或反复接触对器官造成损伤，对水生生物有毒并具有长期持续影响。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火焰和热表面。禁止吸烟。仅在室外或通风良好处操作。避免接触眼睛、皮肤，操作后彻底清洗。作业场所不得进食、饮水或吸烟。戴防护手套、穿防护服、戴防护眼镜、防护面罩。避免吸入蒸气、雾。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隐形眼镜。继续冲洗。如果眼睛刺激持续：</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漱口。如果感觉不适，立即呼叫中毒控制中心或就医。收集泄漏物。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存放在通风良好的地方。保持低温。上锁保管。</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本品可引起高铁血红蛋白血症，造成组织缺氧；对中枢神经系统及肝脏损害较强，对血液作用较弱。极易经皮肤吸收。可引起皮炎。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急性中毒：</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患者有恶心，呕吐，手指麻木，精神恍惚，唇、指端、耳廓紫绀；重度中毒时皮肤、黏膜严重青紫，出现呼吸困难、抽搐等，甚至昏迷、休克；可出现溶血性黄疸、中毒性肝炎和肾损害。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慢性中毒：</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有神经衰弱综合征，伴有轻度紫绀、贫血和肝、脾肿大。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2,4-二甲基苯胺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95-68-1</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高铁血红蛋白血症，可用美蓝和维生素C 治疗。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受热分解放出有毒烟气。燃烧生成有害的一氧化碳、氮氧化物。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消除所有点火源。建议应急处理人员戴正压自给式呼吸器，穿防毒服，戴橡胶耐油手套。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其他不燃材料吸收或覆盖，收集于容器中。大量泄漏：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操作尽可能机械化、自动化。操作人员必须经过专门培训，严格遵守操作规程。建议操作人员佩戴过滤式防毒面具（半面罩），戴安全防护眼镜，穿防毒物渗透工作服，戴橡胶耐油手套。远离火种、热源。工作场所严禁吸烟。使用防爆型的通风系统和设备。防止蒸气泄漏到工作场所空气中。避免与氧化剂、酸类、卤素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储存于阴凉、通风的库房。远离火种、热源。保持容器密封。应与氧化剂、酸类、卤素、食用化学品分开存放，切忌混储。配备相应品种和数量的消防器材。储区应备有泄漏应急处理设备和合适的收容材料。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可能接触其蒸气时，佩戴过滤式防毒面具(半面罩)。紧急事态抢救或撤离时，佩戴空气呼吸器。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无色油状液体。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214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0.97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4.18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0.05(38℃)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90.56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460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微溶于水，溶于乙醇、乙醚、苯等有机溶剂。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酸类、酰基氯、酸酐、强氧化剂、氯仿、卤素。</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467mg/kg（大鼠经口）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149ppm（小鼠吸入，7h）</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大鼠灌胃剂量为25，50，100 和250mg/kg，连续7d，肝重增加。剂量为400mg/kg，7d，肝脏严重损害。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EC50：9.9mg/L(48h)（水蚤）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不易快速生物降解。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空气中，当羟基自由基浓度为5.00×105 个/cm3 时，降解半衰期为2h（理论）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值预测，该物质可能易发生迁移。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用焚烧法处置。焚烧炉排出的氮氧化物通过洗涤器除去。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1711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液态二甲基苯胺</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苯的氨基及硝基化合物中毒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